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425"/>
        <w:jc w:val="center"/>
        <w:rPr/>
      </w:pPr>
      <w:r w:rsidDel="00000000" w:rsidR="00000000" w:rsidRPr="00000000">
        <w:rPr>
          <w:rtl w:val="0"/>
        </w:rPr>
        <w:t xml:space="preserve">Fact sheet 3b:</w:t>
      </w:r>
    </w:p>
    <w:p w:rsidR="00000000" w:rsidDel="00000000" w:rsidP="00000000" w:rsidRDefault="00000000" w:rsidRPr="00000000" w14:paraId="00000002">
      <w:pPr>
        <w:ind w:left="280" w:firstLine="705"/>
        <w:rPr>
          <w:sz w:val="28"/>
          <w:szCs w:val="28"/>
        </w:rPr>
      </w:pPr>
      <w:r w:rsidDel="00000000" w:rsidR="00000000" w:rsidRPr="00000000">
        <w:rPr>
          <w:sz w:val="28"/>
          <w:szCs w:val="28"/>
          <w:rtl w:val="0"/>
        </w:rPr>
        <w:t xml:space="preserve">The volunteer agreement: clarifying terms of engagement</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0"/>
          <w:sz w:val="28"/>
          <w:szCs w:val="28"/>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it?  </w:t>
      </w:r>
    </w:p>
    <w:p w:rsidR="00000000" w:rsidDel="00000000" w:rsidP="00000000" w:rsidRDefault="00000000" w:rsidRPr="00000000" w14:paraId="00000005">
      <w:pPr>
        <w:spacing w:after="360" w:line="276" w:lineRule="auto"/>
        <w:ind w:left="0" w:firstLine="0"/>
        <w:jc w:val="both"/>
        <w:rPr/>
      </w:pPr>
      <w:r w:rsidDel="00000000" w:rsidR="00000000" w:rsidRPr="00000000">
        <w:rPr>
          <w:b w:val="0"/>
          <w:rtl w:val="0"/>
        </w:rPr>
        <w:t xml:space="preserve">Your volunteer policy is the framework that captures all aspects of your organisation’s volunteer programme. It explains why your organisation involves volunteers, how they are involved, and how you will ensure safe, equal and fair practices.</w:t>
      </w:r>
      <w:r w:rsidDel="00000000" w:rsidR="00000000" w:rsidRPr="00000000">
        <w:rPr>
          <w:rtl w:val="0"/>
        </w:rPr>
      </w:r>
    </w:p>
    <w:p w:rsidR="00000000" w:rsidDel="00000000" w:rsidP="00000000" w:rsidRDefault="00000000" w:rsidRPr="00000000" w14:paraId="00000006">
      <w:pPr>
        <w:pStyle w:val="Heading2"/>
        <w:tabs>
          <w:tab w:val="left" w:leader="none" w:pos="609"/>
          <w:tab w:val="left" w:leader="none" w:pos="609"/>
        </w:tabs>
        <w:jc w:val="both"/>
        <w:rPr/>
      </w:pPr>
      <w:r w:rsidDel="00000000" w:rsidR="00000000" w:rsidRPr="00000000">
        <w:rPr>
          <w:rtl w:val="0"/>
        </w:rPr>
        <w:t xml:space="preserve">Who is it for?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volunteer agreement is for the benefit of both the volunteer and the organisation.  For the volunteer, it can act as a reference point that sets out what is expected of them and what they can expect from the organisation during their time volunteering. The agreement protects the organisation by ensuring that volunteers understand the terms of engagement from the outset. Avoiding ambiguity right from the start can prevent problems further down the line, when for example a volunteer asks for expenses that are not covered by the organisation.</w:t>
      </w:r>
    </w:p>
    <w:p w:rsidR="00000000" w:rsidDel="00000000" w:rsidP="00000000" w:rsidRDefault="00000000" w:rsidRPr="00000000" w14:paraId="00000008">
      <w:pPr>
        <w:pStyle w:val="Heading2"/>
        <w:tabs>
          <w:tab w:val="left" w:leader="none" w:pos="609"/>
          <w:tab w:val="left" w:leader="none" w:pos="609"/>
        </w:tabs>
        <w:jc w:val="both"/>
        <w:rPr/>
      </w:pPr>
      <w:r w:rsidDel="00000000" w:rsidR="00000000" w:rsidRPr="00000000">
        <w:rPr>
          <w:rtl w:val="0"/>
        </w:rPr>
        <w:t xml:space="preserve">Guidelines for creating a volunteer agreement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volunteer agreement will often just be one or two sides of A4 with basic parameters of what a volunteer can expect from the organisation with regards to issues such as induction, training, support, expenses, health and safety, insurance, equal opportunities and resolving problems. It would also give some guidance to the volunteer in terms of abiding by organisation rules, policies and the need for confidentiality, for example.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agreement should be flexible enough to avoid it looking like an employment contract. For example, an employment contract will include set working hours, </w:t>
      </w:r>
      <w:r w:rsidDel="00000000" w:rsidR="00000000" w:rsidRPr="00000000">
        <w:rPr>
          <w:b w:val="0"/>
          <w:rtl w:val="0"/>
        </w:rPr>
        <w:t xml:space="preserve">whereas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volunteer agreement might say the service is open for a set number of hours and volunteers are encouraged to come in during these times to help out.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Overleaf are two sample volunteer agreements that you can use as a basis for developing your own.  The first is an informal, brief but comprehensive agreement, useful when a role does not require specialist skills and/or when the volunteers have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needs around language. The second is a more detailed agreement, more appropriate for roles involving a greater level of skill, responsibility and/or accountability. These can be downloaded as Word documents.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0"/>
            <w:i w:val="0"/>
            <w:smallCaps w:val="0"/>
            <w:strike w:val="0"/>
            <w:color w:val="662383"/>
            <w:sz w:val="24"/>
            <w:szCs w:val="24"/>
            <w:u w:val="none"/>
            <w:shd w:fill="auto" w:val="clear"/>
            <w:vertAlign w:val="baseline"/>
            <w:rtl w:val="0"/>
          </w:rPr>
          <w:t xml:space="preserve">3ii. RESOURCE SHEET Sample volunteer agreement - short</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32"/>
          <w:szCs w:val="32"/>
          <w:u w:val="none"/>
          <w:shd w:fill="auto" w:val="clear"/>
          <w:vertAlign w:val="baseline"/>
        </w:rPr>
      </w:pPr>
      <w:hyperlink r:id="rId8">
        <w:r w:rsidDel="00000000" w:rsidR="00000000" w:rsidRPr="00000000">
          <w:rPr>
            <w:rFonts w:ascii="Arial" w:cs="Arial" w:eastAsia="Arial" w:hAnsi="Arial"/>
            <w:b w:val="0"/>
            <w:i w:val="0"/>
            <w:smallCaps w:val="0"/>
            <w:strike w:val="0"/>
            <w:color w:val="662383"/>
            <w:sz w:val="24"/>
            <w:szCs w:val="24"/>
            <w:u w:val="none"/>
            <w:shd w:fill="auto" w:val="clear"/>
            <w:vertAlign w:val="baseline"/>
            <w:rtl w:val="0"/>
          </w:rPr>
          <w:t xml:space="preserve">3iii. RESOURCE SHEET Sample volunteer agreement - detailed</w:t>
        </w:r>
      </w:hyperlink>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425"/>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color="000000" w:space="1" w:sz="6" w:val="single"/>
          <w:right w:space="0" w:sz="0" w:val="nil"/>
          <w:between w:space="0" w:sz="0" w:val="nil"/>
        </w:pBdr>
        <w:shd w:fill="auto" w:val="clear"/>
        <w:spacing w:after="0" w:before="0" w:line="276" w:lineRule="auto"/>
        <w:ind w:left="425" w:right="0" w:hanging="425"/>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425"/>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425"/>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425"/>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425"/>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18">
      <w:pPr>
        <w:keepNext w:val="1"/>
        <w:keepLines w:val="1"/>
        <w:ind w:firstLine="425"/>
        <w:jc w:val="both"/>
        <w:rPr>
          <w:sz w:val="10"/>
          <w:szCs w:val="10"/>
        </w:rPr>
      </w:pPr>
      <w:r w:rsidDel="00000000" w:rsidR="00000000" w:rsidRPr="00000000">
        <w:rPr>
          <w:rtl w:val="0"/>
        </w:rPr>
      </w:r>
    </w:p>
    <w:p w:rsidR="00000000" w:rsidDel="00000000" w:rsidP="00000000" w:rsidRDefault="00000000" w:rsidRPr="00000000" w14:paraId="00000019">
      <w:pPr>
        <w:spacing w:after="0" w:before="240" w:lineRule="auto"/>
        <w:ind w:firstLine="425"/>
        <w:jc w:val="both"/>
        <w:rPr>
          <w:b w:val="0"/>
          <w:color w:val="000000"/>
        </w:rPr>
      </w:pPr>
      <w:hyperlink r:id="rId9">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1A">
      <w:pPr>
        <w:spacing w:after="0" w:lineRule="auto"/>
        <w:ind w:firstLine="425"/>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1C">
      <w:pPr>
        <w:spacing w:after="0" w:lineRule="auto"/>
        <w:ind w:firstLine="425"/>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D">
      <w:pPr>
        <w:spacing w:after="0" w:lineRule="auto"/>
        <w:ind w:firstLine="425"/>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1E">
      <w:pPr>
        <w:spacing w:after="0" w:lineRule="auto"/>
        <w:ind w:firstLine="425"/>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20">
      <w:pPr>
        <w:ind w:firstLine="425"/>
        <w:jc w:val="both"/>
        <w:rPr>
          <w:b w:val="0"/>
          <w:sz w:val="22"/>
          <w:szCs w:val="22"/>
        </w:rPr>
      </w:pPr>
      <w:r w:rsidDel="00000000" w:rsidR="00000000" w:rsidRPr="00000000">
        <w:rPr>
          <w:rtl w:val="0"/>
        </w:rPr>
      </w:r>
    </w:p>
    <w:p w:rsidR="00000000" w:rsidDel="00000000" w:rsidP="00000000" w:rsidRDefault="00000000" w:rsidRPr="00000000" w14:paraId="00000021">
      <w:pPr>
        <w:ind w:firstLine="425"/>
        <w:jc w:val="both"/>
        <w:rPr>
          <w:sz w:val="20"/>
          <w:szCs w:val="20"/>
        </w:rPr>
      </w:pPr>
      <w:r w:rsidDel="00000000" w:rsidR="00000000" w:rsidRPr="00000000">
        <w:rPr>
          <w:rtl w:val="0"/>
        </w:rPr>
      </w:r>
    </w:p>
    <w:p w:rsidR="00000000" w:rsidDel="00000000" w:rsidP="00000000" w:rsidRDefault="00000000" w:rsidRPr="00000000" w14:paraId="00000022">
      <w:pPr>
        <w:ind w:firstLine="425"/>
        <w:jc w:val="both"/>
        <w:rPr>
          <w:sz w:val="20"/>
          <w:szCs w:val="20"/>
        </w:rPr>
      </w:pPr>
      <w:r w:rsidDel="00000000" w:rsidR="00000000" w:rsidRPr="00000000">
        <w:rPr>
          <w:rtl w:val="0"/>
        </w:rPr>
      </w:r>
    </w:p>
    <w:p w:rsidR="00000000" w:rsidDel="00000000" w:rsidP="00000000" w:rsidRDefault="00000000" w:rsidRPr="00000000" w14:paraId="00000023">
      <w:pPr>
        <w:ind w:firstLine="425"/>
        <w:jc w:val="both"/>
        <w:rPr>
          <w:sz w:val="20"/>
          <w:szCs w:val="20"/>
        </w:rPr>
      </w:pPr>
      <w:r w:rsidDel="00000000" w:rsidR="00000000" w:rsidRPr="00000000">
        <w:rPr>
          <w:rtl w:val="0"/>
        </w:rPr>
      </w:r>
    </w:p>
    <w:p w:rsidR="00000000" w:rsidDel="00000000" w:rsidP="00000000" w:rsidRDefault="00000000" w:rsidRPr="00000000" w14:paraId="00000024">
      <w:pPr>
        <w:ind w:firstLine="425"/>
        <w:jc w:val="both"/>
        <w:rPr>
          <w:sz w:val="20"/>
          <w:szCs w:val="20"/>
        </w:rPr>
      </w:pPr>
      <w:r w:rsidDel="00000000" w:rsidR="00000000" w:rsidRPr="00000000">
        <w:rPr>
          <w:rtl w:val="0"/>
        </w:rPr>
      </w:r>
    </w:p>
    <w:p w:rsidR="00000000" w:rsidDel="00000000" w:rsidP="00000000" w:rsidRDefault="00000000" w:rsidRPr="00000000" w14:paraId="00000025">
      <w:pPr>
        <w:ind w:firstLine="425"/>
        <w:jc w:val="both"/>
        <w:rPr>
          <w:sz w:val="20"/>
          <w:szCs w:val="20"/>
        </w:rPr>
      </w:pPr>
      <w:r w:rsidDel="00000000" w:rsidR="00000000" w:rsidRPr="00000000">
        <w:rPr>
          <w:rtl w:val="0"/>
        </w:rPr>
      </w:r>
    </w:p>
    <w:p w:rsidR="00000000" w:rsidDel="00000000" w:rsidP="00000000" w:rsidRDefault="00000000" w:rsidRPr="00000000" w14:paraId="00000026">
      <w:pPr>
        <w:ind w:firstLine="425"/>
        <w:jc w:val="both"/>
        <w:rPr>
          <w:sz w:val="20"/>
          <w:szCs w:val="20"/>
        </w:rPr>
      </w:pPr>
      <w:r w:rsidDel="00000000" w:rsidR="00000000" w:rsidRPr="00000000">
        <w:rPr>
          <w:rtl w:val="0"/>
        </w:rPr>
      </w:r>
    </w:p>
    <w:p w:rsidR="00000000" w:rsidDel="00000000" w:rsidP="00000000" w:rsidRDefault="00000000" w:rsidRPr="00000000" w14:paraId="00000027">
      <w:pPr>
        <w:ind w:firstLine="425"/>
        <w:jc w:val="both"/>
        <w:rPr>
          <w:sz w:val="20"/>
          <w:szCs w:val="20"/>
        </w:rPr>
      </w:pPr>
      <w:r w:rsidDel="00000000" w:rsidR="00000000" w:rsidRPr="00000000">
        <w:rPr>
          <w:rtl w:val="0"/>
        </w:rPr>
      </w:r>
    </w:p>
    <w:p w:rsidR="00000000" w:rsidDel="00000000" w:rsidP="00000000" w:rsidRDefault="00000000" w:rsidRPr="00000000" w14:paraId="00000028">
      <w:pPr>
        <w:ind w:firstLine="425"/>
        <w:jc w:val="both"/>
        <w:rPr>
          <w:sz w:val="20"/>
          <w:szCs w:val="20"/>
        </w:rPr>
      </w:pPr>
      <w:r w:rsidDel="00000000" w:rsidR="00000000" w:rsidRPr="00000000">
        <w:rPr>
          <w:rtl w:val="0"/>
        </w:rPr>
      </w:r>
    </w:p>
    <w:p w:rsidR="00000000" w:rsidDel="00000000" w:rsidP="00000000" w:rsidRDefault="00000000" w:rsidRPr="00000000" w14:paraId="00000029">
      <w:pPr>
        <w:keepNext w:val="1"/>
        <w:keepLines w:val="1"/>
        <w:spacing w:after="0" w:lineRule="auto"/>
        <w:ind w:firstLine="425"/>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2A">
      <w:pPr>
        <w:spacing w:after="0" w:lineRule="auto"/>
        <w:ind w:firstLine="425"/>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2B">
      <w:pPr>
        <w:spacing w:after="0" w:lineRule="auto"/>
        <w:ind w:firstLine="425"/>
        <w:jc w:val="both"/>
        <w:rPr>
          <w:sz w:val="20"/>
          <w:szCs w:val="20"/>
        </w:rPr>
      </w:pPr>
      <w:r w:rsidDel="00000000" w:rsidR="00000000" w:rsidRPr="00000000">
        <w:rPr>
          <w:b w:val="0"/>
          <w:sz w:val="20"/>
          <w:szCs w:val="20"/>
          <w:rtl w:val="0"/>
        </w:rPr>
        <w:t xml:space="preserve">library, users are advised to check independently on matters of specific interest.            </w:t>
      </w:r>
      <w:r w:rsidDel="00000000" w:rsidR="00000000" w:rsidRPr="00000000">
        <w:rPr>
          <w:rtl w:val="0"/>
        </w:rPr>
      </w:r>
    </w:p>
    <w:p w:rsidR="00000000" w:rsidDel="00000000" w:rsidP="00000000" w:rsidRDefault="00000000" w:rsidRPr="00000000" w14:paraId="0000002C">
      <w:pPr>
        <w:ind w:firstLine="425"/>
        <w:jc w:val="both"/>
        <w:rPr>
          <w:sz w:val="20"/>
          <w:szCs w:val="20"/>
        </w:rPr>
      </w:pPr>
      <w:r w:rsidDel="00000000" w:rsidR="00000000" w:rsidRPr="00000000">
        <w:rPr>
          <w:rtl w:val="0"/>
        </w:rPr>
      </w:r>
    </w:p>
    <w:p w:rsidR="00000000" w:rsidDel="00000000" w:rsidP="00000000" w:rsidRDefault="00000000" w:rsidRPr="00000000" w14:paraId="0000002D">
      <w:pPr>
        <w:ind w:firstLine="425"/>
        <w:jc w:val="both"/>
        <w:rPr>
          <w:sz w:val="20"/>
          <w:szCs w:val="20"/>
        </w:rPr>
      </w:pPr>
      <w:r w:rsidDel="00000000" w:rsidR="00000000" w:rsidRPr="00000000">
        <w:rPr>
          <w:rtl w:val="0"/>
        </w:rPr>
      </w:r>
    </w:p>
    <w:p w:rsidR="00000000" w:rsidDel="00000000" w:rsidP="00000000" w:rsidRDefault="00000000" w:rsidRPr="00000000" w14:paraId="0000002E">
      <w:pPr>
        <w:ind w:firstLine="425"/>
        <w:jc w:val="both"/>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190500</wp:posOffset>
                </wp:positionV>
                <wp:extent cx="0" cy="12700"/>
                <wp:effectExtent b="0" l="0" r="0" t="0"/>
                <wp:wrapNone/>
                <wp:docPr id="370" name=""/>
                <a:graphic>
                  <a:graphicData uri="http://schemas.microsoft.com/office/word/2010/wordprocessingShape">
                    <wps:wsp>
                      <wps:cNvCnPr/>
                      <wps:spPr>
                        <a:xfrm>
                          <a:off x="4443476" y="3780000"/>
                          <a:ext cx="1805049"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190500</wp:posOffset>
                </wp:positionV>
                <wp:extent cx="0" cy="12700"/>
                <wp:effectExtent b="0" l="0" r="0" t="0"/>
                <wp:wrapNone/>
                <wp:docPr id="370"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F">
      <w:pPr>
        <w:ind w:firstLine="425"/>
        <w:jc w:val="both"/>
        <w:rPr>
          <w:sz w:val="20"/>
          <w:szCs w:val="20"/>
        </w:rPr>
      </w:pPr>
      <w:r w:rsidDel="00000000" w:rsidR="00000000" w:rsidRPr="00000000">
        <w:rPr>
          <w:rtl w:val="0"/>
        </w:rPr>
      </w:r>
    </w:p>
    <w:p w:rsidR="00000000" w:rsidDel="00000000" w:rsidP="00000000" w:rsidRDefault="00000000" w:rsidRPr="00000000" w14:paraId="00000030">
      <w:pPr>
        <w:ind w:firstLine="425"/>
        <w:jc w:val="both"/>
        <w:rPr>
          <w:b w:val="0"/>
          <w:sz w:val="20"/>
          <w:szCs w:val="20"/>
        </w:rPr>
        <w:sectPr>
          <w:headerReference r:id="rId13" w:type="default"/>
          <w:headerReference r:id="rId14" w:type="first"/>
          <w:footerReference r:id="rId15" w:type="default"/>
          <w:footerReference r:id="rId16" w:type="first"/>
          <w:pgSz w:h="16840" w:w="11900" w:orient="portrait"/>
          <w:pgMar w:bottom="1985" w:top="1418" w:left="1440" w:right="1440" w:header="720" w:footer="1543"/>
          <w:pgNumType w:start="1"/>
          <w:titlePg w:val="1"/>
        </w:sectPr>
      </w:pPr>
      <w:r w:rsidDel="00000000" w:rsidR="00000000" w:rsidRPr="00000000">
        <w:rPr>
          <w:rtl w:val="0"/>
        </w:rPr>
      </w:r>
    </w:p>
    <w:p w:rsidR="00000000" w:rsidDel="00000000" w:rsidP="00000000" w:rsidRDefault="00000000" w:rsidRPr="00000000" w14:paraId="00000031">
      <w:pPr>
        <w:tabs>
          <w:tab w:val="left" w:leader="none" w:pos="1950"/>
        </w:tabs>
        <w:ind w:firstLine="425"/>
        <w:jc w:val="both"/>
        <w:rPr>
          <w:sz w:val="28"/>
          <w:szCs w:val="28"/>
        </w:rPr>
      </w:pPr>
      <w:r w:rsidDel="00000000" w:rsidR="00000000" w:rsidRPr="00000000">
        <w:rPr>
          <w:rtl w:val="0"/>
        </w:rPr>
      </w:r>
    </w:p>
    <w:p w:rsidR="00000000" w:rsidDel="00000000" w:rsidP="00000000" w:rsidRDefault="00000000" w:rsidRPr="00000000" w14:paraId="00000032">
      <w:pPr>
        <w:keepNext w:val="1"/>
        <w:keepLines w:val="1"/>
        <w:spacing w:after="0" w:lineRule="auto"/>
        <w:ind w:firstLine="425"/>
        <w:jc w:val="both"/>
        <w:rPr>
          <w:color w:val="000000"/>
          <w:sz w:val="20"/>
          <w:szCs w:val="20"/>
        </w:rPr>
      </w:pPr>
      <w:r w:rsidDel="00000000" w:rsidR="00000000" w:rsidRPr="00000000">
        <w:rPr>
          <w:rtl w:val="0"/>
        </w:rPr>
      </w:r>
    </w:p>
    <w:p w:rsidR="00000000" w:rsidDel="00000000" w:rsidP="00000000" w:rsidRDefault="00000000" w:rsidRPr="00000000" w14:paraId="00000033">
      <w:pPr>
        <w:spacing w:after="0" w:lineRule="auto"/>
        <w:ind w:firstLine="425"/>
        <w:rPr>
          <w:b w:val="0"/>
        </w:rPr>
      </w:pPr>
      <w:r w:rsidDel="00000000" w:rsidR="00000000" w:rsidRPr="00000000">
        <w:rPr>
          <w:b w:val="0"/>
          <w:color w:val="000000"/>
          <w:sz w:val="20"/>
          <w:szCs w:val="20"/>
          <w:rtl w:val="0"/>
        </w:rPr>
        <w:t xml:space="preserve">   </w:t>
      </w:r>
      <w:r w:rsidDel="00000000" w:rsidR="00000000" w:rsidRPr="00000000">
        <w:rPr>
          <w:rtl w:val="0"/>
        </w:rPr>
      </w:r>
    </w:p>
    <w:sectPr>
      <w:headerReference r:id="rId17" w:type="default"/>
      <w:headerReference r:id="rId18" w:type="first"/>
      <w:headerReference r:id="rId19" w:type="even"/>
      <w:footerReference r:id="rId20" w:type="default"/>
      <w:footerReference r:id="rId21" w:type="first"/>
      <w:type w:val="nextPage"/>
      <w:pgSz w:h="16840" w:w="11900" w:orient="portrait"/>
      <w:pgMar w:bottom="2410" w:top="1202" w:left="1440" w:right="1440" w:header="703" w:footer="1406"/>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557588" cy="921900"/>
          <wp:effectExtent b="0" l="0" r="0" t="0"/>
          <wp:wrapNone/>
          <wp:docPr id="37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557588" cy="921900"/>
                  </a:xfrm>
                  <a:prstGeom prst="rect"/>
                  <a:ln/>
                </pic:spPr>
              </pic:pic>
            </a:graphicData>
          </a:graphic>
        </wp:anchor>
      </w:drawing>
    </w:r>
  </w:p>
  <w:p w:rsidR="00000000" w:rsidDel="00000000" w:rsidP="00000000" w:rsidRDefault="00000000" w:rsidRPr="00000000" w14:paraId="00000042">
    <w:pPr>
      <w:ind w:firstLine="42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854699" cy="761653"/>
              <wp:effectExtent b="0" l="0" r="0" t="0"/>
              <wp:wrapNone/>
              <wp:docPr id="372" name=""/>
              <a:graphic>
                <a:graphicData uri="http://schemas.microsoft.com/office/word/2010/wordprocessingGroup">
                  <wpg:wgp>
                    <wpg:cNvGrpSpPr/>
                    <wpg:grpSpPr>
                      <a:xfrm>
                        <a:off x="2418650" y="3398825"/>
                        <a:ext cx="5854699" cy="761653"/>
                        <a:chOff x="2418650" y="3398825"/>
                        <a:chExt cx="5854700" cy="809350"/>
                      </a:xfrm>
                    </wpg:grpSpPr>
                    <wpg:grpSp>
                      <wpg:cNvGrpSpPr/>
                      <wpg:grpSpPr>
                        <a:xfrm>
                          <a:off x="2418651" y="3399174"/>
                          <a:ext cx="5854699" cy="761653"/>
                          <a:chOff x="2418650" y="3394400"/>
                          <a:chExt cx="5854700" cy="821050"/>
                        </a:xfrm>
                      </wpg:grpSpPr>
                      <wps:wsp>
                        <wps:cNvSpPr/>
                        <wps:cNvPr id="5" name="Shape 5"/>
                        <wps:spPr>
                          <a:xfrm>
                            <a:off x="2418650" y="3394400"/>
                            <a:ext cx="5854700" cy="82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99174"/>
                            <a:ext cx="5854699" cy="761653"/>
                            <a:chOff x="0" y="0"/>
                            <a:chExt cx="5854699" cy="761653"/>
                          </a:xfrm>
                        </wpg:grpSpPr>
                        <wps:wsp>
                          <wps:cNvSpPr/>
                          <wps:cNvPr id="12" name="Shape 12"/>
                          <wps:spPr>
                            <a:xfrm>
                              <a:off x="0" y="0"/>
                              <a:ext cx="5854675" cy="76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161579"/>
                              <a:ext cx="5854699" cy="600074"/>
                            </a:xfrm>
                            <a:prstGeom prst="rect">
                              <a:avLst/>
                            </a:prstGeom>
                            <a:solidFill>
                              <a:srgbClr val="FFFFFF"/>
                            </a:solidFill>
                            <a:ln>
                              <a:noFill/>
                            </a:ln>
                          </wps:spPr>
                          <wps:txbx>
                            <w:txbxContent>
                              <w:p w:rsidR="00000000" w:rsidDel="00000000" w:rsidP="00000000" w:rsidRDefault="00000000" w:rsidRPr="00000000">
                                <w:pPr>
                                  <w:spacing w:after="120" w:before="0" w:line="240"/>
                                  <w:ind w:left="425" w:right="0" w:firstLine="425"/>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40"/>
                                  <w:ind w:left="425" w:right="0" w:firstLine="42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 Policy, Handbook &amp; Agreement       Fact sheet 3b: Volunteer Agreement</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wwwwww.wcava.org.uk/resource-library/vol-policy-hbook-agreement </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854699" cy="761653"/>
              <wp:effectExtent b="0" l="0" r="0" t="0"/>
              <wp:wrapNone/>
              <wp:docPr id="37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54699" cy="761653"/>
                      </a:xfrm>
                      <a:prstGeom prst="rect"/>
                      <a:ln/>
                    </pic:spPr>
                  </pic:pic>
                </a:graphicData>
              </a:graphic>
            </wp:anchor>
          </w:drawing>
        </mc:Fallback>
      </mc:AlternateContent>
    </w:r>
  </w:p>
  <w:p w:rsidR="00000000" w:rsidDel="00000000" w:rsidP="00000000" w:rsidRDefault="00000000" w:rsidRPr="00000000" w14:paraId="00000044">
    <w:pPr>
      <w:ind w:firstLine="425"/>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25400</wp:posOffset>
              </wp:positionV>
              <wp:extent cx="5845485" cy="1356988"/>
              <wp:effectExtent b="0" l="0" r="0" t="0"/>
              <wp:wrapNone/>
              <wp:docPr id="371" name=""/>
              <a:graphic>
                <a:graphicData uri="http://schemas.microsoft.com/office/word/2010/wordprocessingGroup">
                  <wpg:wgp>
                    <wpg:cNvGrpSpPr/>
                    <wpg:grpSpPr>
                      <a:xfrm>
                        <a:off x="2423250" y="3108675"/>
                        <a:ext cx="5845485" cy="1356988"/>
                        <a:chOff x="2423250" y="3108675"/>
                        <a:chExt cx="5845500" cy="1342650"/>
                      </a:xfrm>
                    </wpg:grpSpPr>
                    <wpg:grpSp>
                      <wpg:cNvGrpSpPr/>
                      <wpg:grpSpPr>
                        <a:xfrm>
                          <a:off x="2423258" y="3108692"/>
                          <a:ext cx="5845485" cy="1342617"/>
                          <a:chOff x="2423250" y="3108675"/>
                          <a:chExt cx="5845500" cy="1342650"/>
                        </a:xfrm>
                      </wpg:grpSpPr>
                      <wps:wsp>
                        <wps:cNvSpPr/>
                        <wps:cNvPr id="5" name="Shape 5"/>
                        <wps:spPr>
                          <a:xfrm>
                            <a:off x="2423250" y="3108675"/>
                            <a:ext cx="5845500" cy="134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23258" y="3108692"/>
                            <a:ext cx="5845485" cy="1342617"/>
                            <a:chOff x="0" y="0"/>
                            <a:chExt cx="5845485" cy="1342617"/>
                          </a:xfrm>
                        </wpg:grpSpPr>
                        <wps:wsp>
                          <wps:cNvSpPr/>
                          <wps:cNvPr id="7" name="Shape 7"/>
                          <wps:spPr>
                            <a:xfrm>
                              <a:off x="0" y="0"/>
                              <a:ext cx="5845475" cy="134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16957" r="4382" t="87009"/>
                            <a:stretch/>
                          </pic:blipFill>
                          <pic:spPr>
                            <a:xfrm>
                              <a:off x="81885" y="0"/>
                              <a:ext cx="5763600" cy="1342617"/>
                            </a:xfrm>
                            <a:prstGeom prst="rect">
                              <a:avLst/>
                            </a:prstGeom>
                            <a:noFill/>
                            <a:ln>
                              <a:noFill/>
                            </a:ln>
                          </pic:spPr>
                        </pic:pic>
                        <wps:wsp>
                          <wps:cNvSpPr/>
                          <wps:cNvPr id="9" name="Shape 9"/>
                          <wps:spPr>
                            <a:xfrm>
                              <a:off x="3" y="436665"/>
                              <a:ext cx="4997400" cy="287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Document last reviewed: </w:t>
                                </w:r>
                                <w:r w:rsidDel="00000000" w:rsidR="00000000" w:rsidRPr="00000000">
                                  <w:rPr>
                                    <w:rFonts w:ascii="Arial" w:cs="Arial" w:eastAsia="Arial" w:hAnsi="Arial"/>
                                    <w:b w:val="0"/>
                                    <w:i w:val="0"/>
                                    <w:smallCaps w:val="0"/>
                                    <w:strike w:val="0"/>
                                    <w:color w:val="000000"/>
                                    <w:sz w:val="20"/>
                                    <w:vertAlign w:val="baseline"/>
                                  </w:rPr>
                                  <w:t xml:space="preserve">January 2023</w:t>
                                </w:r>
                                <w:r w:rsidDel="00000000" w:rsidR="00000000" w:rsidRPr="00000000">
                                  <w:rPr>
                                    <w:rFonts w:ascii="Arial" w:cs="Arial" w:eastAsia="Arial" w:hAnsi="Arial"/>
                                    <w:b w:val="0"/>
                                    <w:i w:val="0"/>
                                    <w:smallCaps w:val="0"/>
                                    <w:strike w:val="0"/>
                                    <w:color w:val="000000"/>
                                    <w:sz w:val="20"/>
                                    <w:vertAlign w:val="baseline"/>
                                  </w:rPr>
                                  <w:t xml:space="preserve">   Next review date: </w:t>
                                </w:r>
                                <w:r w:rsidDel="00000000" w:rsidR="00000000" w:rsidRPr="00000000">
                                  <w:rPr>
                                    <w:rFonts w:ascii="Arial" w:cs="Arial" w:eastAsia="Arial" w:hAnsi="Arial"/>
                                    <w:b w:val="0"/>
                                    <w:i w:val="0"/>
                                    <w:smallCaps w:val="0"/>
                                    <w:strike w:val="0"/>
                                    <w:color w:val="000000"/>
                                    <w:sz w:val="20"/>
                                    <w:vertAlign w:val="baseline"/>
                                  </w:rPr>
                                  <w:t xml:space="preserve">January 2025</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120" w:before="0" w:line="240"/>
                                  <w:ind w:left="425" w:right="0" w:firstLine="425"/>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25400</wp:posOffset>
              </wp:positionV>
              <wp:extent cx="5845485" cy="1356988"/>
              <wp:effectExtent b="0" l="0" r="0" t="0"/>
              <wp:wrapNone/>
              <wp:docPr id="37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845485" cy="1356988"/>
                      </a:xfrm>
                      <a:prstGeom prst="rect"/>
                      <a:ln/>
                    </pic:spPr>
                  </pic:pic>
                </a:graphicData>
              </a:graphic>
            </wp:anchor>
          </w:drawing>
        </mc:Fallback>
      </mc:AlternateConten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1"/>
      <w:keepLines w:val="1"/>
      <w:ind w:firstLine="425"/>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74" name="image7.jpg"/>
          <a:graphic>
            <a:graphicData uri="http://schemas.openxmlformats.org/drawingml/2006/picture">
              <pic:pic>
                <pic:nvPicPr>
                  <pic:cNvPr id="0" name="image7.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35">
    <w:pPr>
      <w:keepNext w:val="1"/>
      <w:keepLines w:val="1"/>
      <w:ind w:left="-709" w:firstLine="0"/>
      <w:jc w:val="right"/>
      <w:rPr>
        <w:sz w:val="2"/>
        <w:szCs w:val="2"/>
      </w:rPr>
    </w:pPr>
    <w:r w:rsidDel="00000000" w:rsidR="00000000" w:rsidRPr="00000000">
      <w:rPr>
        <w:sz w:val="28"/>
        <w:szCs w:val="28"/>
        <w:rtl w:val="0"/>
      </w:rPr>
      <w:t xml:space="preserve">Volunteer</w:t>
    </w:r>
    <w:r w:rsidDel="00000000" w:rsidR="00000000" w:rsidRPr="00000000">
      <w:rPr>
        <w:rtl w:val="0"/>
      </w:rPr>
      <w:t xml:space="preserve"> </w:t>
    </w:r>
    <w:r w:rsidDel="00000000" w:rsidR="00000000" w:rsidRPr="00000000">
      <w:rPr>
        <w:sz w:val="28"/>
        <w:szCs w:val="28"/>
        <w:rtl w:val="0"/>
      </w:rPr>
      <w:t xml:space="preserve">Management</w:t>
    </w:r>
    <w:r w:rsidDel="00000000" w:rsidR="00000000" w:rsidRPr="00000000">
      <w:rPr>
        <w:rtl w:val="0"/>
      </w:rPr>
      <w:t xml:space="preserve"> </w:t>
    </w:r>
    <w:r w:rsidDel="00000000" w:rsidR="00000000" w:rsidRPr="00000000">
      <w:rPr>
        <w:sz w:val="28"/>
        <w:szCs w:val="28"/>
        <w:rtl w:val="0"/>
      </w:rPr>
      <w:t xml:space="preserve">Resources</w:t>
    </w:r>
    <w:r w:rsidDel="00000000" w:rsidR="00000000" w:rsidRPr="00000000">
      <w:rPr>
        <w:rtl w:val="0"/>
      </w:rPr>
    </w:r>
  </w:p>
  <w:p w:rsidR="00000000" w:rsidDel="00000000" w:rsidP="00000000" w:rsidRDefault="00000000" w:rsidRPr="00000000" w14:paraId="00000036">
    <w:pPr>
      <w:tabs>
        <w:tab w:val="left" w:leader="none" w:pos="1950"/>
      </w:tabs>
      <w:spacing w:after="60" w:lineRule="auto"/>
      <w:ind w:firstLine="425"/>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7">
    <w:pPr>
      <w:tabs>
        <w:tab w:val="left" w:leader="none" w:pos="1950"/>
      </w:tabs>
      <w:spacing w:after="360" w:lineRule="auto"/>
      <w:ind w:firstLine="425"/>
      <w:jc w:val="right"/>
      <w:rPr/>
    </w:pPr>
    <w:r w:rsidDel="00000000" w:rsidR="00000000" w:rsidRPr="00000000">
      <w:rPr>
        <w:rtl w:val="0"/>
      </w:rPr>
      <w:t xml:space="preserve"> </w:t>
    </w:r>
    <w:r w:rsidDel="00000000" w:rsidR="00000000" w:rsidRPr="00000000">
      <w:rPr>
        <w:b w:val="0"/>
        <w:sz w:val="20"/>
        <w:szCs w:val="20"/>
        <w:rtl w:val="0"/>
      </w:rPr>
      <w:t xml:space="preserve">www.wcava.org.uk/resource-library/vol-policy-hbook-agreement</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9"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ind w:firstLine="42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847" w:right="0" w:firstLine="451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pStyle w:val="Heading2"/>
      <w:tabs>
        <w:tab w:val="left" w:leader="none" w:pos="609"/>
        <w:tab w:val="left" w:leader="none" w:pos="609"/>
      </w:tabs>
      <w:rPr/>
    </w:pPr>
    <w:r w:rsidDel="00000000" w:rsidR="00000000" w:rsidRPr="00000000">
      <w:rPr>
        <w:rtl w:val="0"/>
      </w:rPr>
    </w:r>
  </w:p>
  <w:p w:rsidR="00000000" w:rsidDel="00000000" w:rsidP="00000000" w:rsidRDefault="00000000" w:rsidRPr="00000000" w14:paraId="0000003E">
    <w:pPr>
      <w:ind w:firstLine="425"/>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25" w:right="0"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ind w:firstLine="42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120" w:lineRule="auto"/>
        <w:ind w:left="42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widowControl w:val="0"/>
      <w:tabs>
        <w:tab w:val="left" w:leader="none" w:pos="609"/>
      </w:tabs>
      <w:ind w:left="0" w:firstLine="0"/>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widowControl w:val="0"/>
      <w:tabs>
        <w:tab w:val="left" w:pos="609"/>
      </w:tabs>
      <w:ind w:left="0" w:firstLine="0"/>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28"/>
      <w:szCs w:val="28"/>
    </w:rPr>
  </w:style>
  <w:style w:type="paragraph" w:styleId="Normal" w:default="1">
    <w:name w:val="Normal"/>
    <w:aliases w:val="Subheading"/>
    <w:qFormat w:val="1"/>
    <w:rsid w:val="00BD3292"/>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2C33CF"/>
    <w:pPr>
      <w:widowControl w:val="0"/>
      <w:tabs>
        <w:tab w:val="left" w:pos="609"/>
      </w:tabs>
      <w:ind w:left="0" w:firstLine="0"/>
      <w:outlineLvl w:val="1"/>
    </w:pPr>
    <w:rPr>
      <w:rFonts w:cstheme="majorBidi" w:eastAsiaTheme="majorEastAsia"/>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F17FE7"/>
    <w:rPr>
      <w:rFonts w:cs="Arial" w:eastAsia="Times New Roman"/>
      <w:sz w:val="28"/>
      <w:lang w:val="en-US"/>
    </w:rPr>
  </w:style>
  <w:style w:type="character" w:styleId="TitleChar" w:customStyle="1">
    <w:name w:val="Title Char"/>
    <w:link w:val="Title"/>
    <w:rsid w:val="00F17FE7"/>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390FCF"/>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2C33CF"/>
    <w:rPr>
      <w:rFonts w:ascii="Arial" w:hAnsi="Arial" w:cstheme="majorBidi" w:eastAsiaTheme="majorEastAsia"/>
      <w:b w:val="1"/>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paragraph" w:styleId="Subtitle">
    <w:name w:val="Subtitle"/>
    <w:basedOn w:val="Normal"/>
    <w:next w:val="Normal"/>
    <w:pPr>
      <w:spacing w:after="0" w:lineRule="auto"/>
      <w:ind w:right="-9"/>
    </w:pPr>
    <w:rPr>
      <w:i w:val="1"/>
      <w:color w:val="404040"/>
    </w:rPr>
  </w:style>
  <w:style w:type="paragraph" w:styleId="Subtitle">
    <w:name w:val="Subtitle"/>
    <w:basedOn w:val="Normal"/>
    <w:next w:val="Normal"/>
    <w:pPr>
      <w:spacing w:after="0" w:lineRule="auto"/>
      <w:ind w:right="-9"/>
    </w:pPr>
    <w:rPr>
      <w:i w:val="1"/>
      <w:color w:val="404040"/>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knowhownonprofit.org/" TargetMode="External"/><Relationship Id="rId10" Type="http://schemas.openxmlformats.org/officeDocument/2006/relationships/hyperlink" Target="https://www.ncvo.org.uk/" TargetMode="External"/><Relationship Id="rId21" Type="http://schemas.openxmlformats.org/officeDocument/2006/relationships/footer" Target="footer4.xml"/><Relationship Id="rId13" Type="http://schemas.openxmlformats.org/officeDocument/2006/relationships/header" Target="header2.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vo.org.uk"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header" Target="header4.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eader" Target="header5.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https://drive.google.com/open?id=0BxM5UHfVB7YWZlhseEdUU2Z4YWs" TargetMode="External"/><Relationship Id="rId8" Type="http://schemas.openxmlformats.org/officeDocument/2006/relationships/hyperlink" Target="https://drive.google.com/open?id=0BxM5UHfVB7YWVHZDUGRkWGpTa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XrlmA6QlMbPD+8qpgrRLPYANqw==">AMUW2mW0lmCVNjXsuivui2abPAsJ/WdOHOctN9DoP4t1b948Y+9K5ZG2y2AErsMeQjRHPUanch32FjTlHQ/A2sXtWb77JDQY/kTSY54a5h5GyQobdqlp5FI=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2020-09-26T14:31:00Z</dcterms:created>
  <dc:creator>Sam Elvyhart</dc:creator>
</cp:coreProperties>
</file>